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1F64" w14:textId="0E9174E3" w:rsidR="009F21AD" w:rsidRDefault="009F21AD" w:rsidP="00912D6C">
      <w:pPr>
        <w:spacing w:after="0"/>
        <w:ind w:left="964" w:right="283"/>
      </w:pPr>
    </w:p>
    <w:p w14:paraId="029881CB" w14:textId="77777777" w:rsidR="009F21AD" w:rsidRDefault="009F21AD" w:rsidP="00912D6C">
      <w:pPr>
        <w:spacing w:after="0"/>
        <w:ind w:left="964" w:right="283"/>
      </w:pPr>
    </w:p>
    <w:p w14:paraId="4208D4B9" w14:textId="77777777" w:rsidR="009F21AD" w:rsidRDefault="009F21AD" w:rsidP="004B1D33">
      <w:pPr>
        <w:spacing w:after="0"/>
        <w:ind w:left="964" w:right="283"/>
        <w:jc w:val="center"/>
      </w:pPr>
    </w:p>
    <w:p w14:paraId="098EC7D6" w14:textId="5DC11BE1" w:rsidR="009F21AD" w:rsidRDefault="004B1D33" w:rsidP="00912D6C">
      <w:pPr>
        <w:spacing w:after="0"/>
        <w:ind w:left="964" w:right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5957E" wp14:editId="54575D9E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1828800" cy="923925"/>
                <wp:effectExtent l="0" t="0" r="0" b="952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BDC5E0" w14:textId="643DE589" w:rsidR="009F21AD" w:rsidRPr="009F21AD" w:rsidRDefault="00507112" w:rsidP="009F21AD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Algemene voorwaarden paardenactiviteit</w:t>
                            </w:r>
                            <w:r w:rsidR="004B1D33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EIGEN RISICO VERKLARING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5957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92.8pt;margin-top:3.15pt;width:2in;height:72.75pt;z-index:251660288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" filled="f" stroked="f">
                <v:textbox>
                  <w:txbxContent>
                    <w:p w14:paraId="27BDC5E0" w14:textId="643DE589" w:rsidR="009F21AD" w:rsidRPr="009F21AD" w:rsidRDefault="00507112" w:rsidP="009F21AD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Algemene voorwaarden paardenactiviteit</w:t>
                      </w:r>
                      <w:r w:rsidR="004B1D33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EIGEN RISICO VERKLARING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572366" w14:textId="08626D88" w:rsidR="00B3200F" w:rsidRDefault="00B3200F" w:rsidP="00912D6C">
      <w:pPr>
        <w:spacing w:after="0"/>
        <w:ind w:left="964" w:right="283"/>
      </w:pPr>
    </w:p>
    <w:p w14:paraId="1EDF361D" w14:textId="328CC728" w:rsidR="009F21AD" w:rsidRDefault="009F21AD" w:rsidP="00912D6C">
      <w:pPr>
        <w:spacing w:after="0"/>
        <w:ind w:left="964" w:right="283"/>
      </w:pPr>
    </w:p>
    <w:p w14:paraId="757F817E" w14:textId="755641D9" w:rsidR="009F21AD" w:rsidRDefault="009F21AD" w:rsidP="00912D6C">
      <w:pPr>
        <w:spacing w:after="0"/>
        <w:ind w:left="964" w:right="283"/>
      </w:pPr>
    </w:p>
    <w:p w14:paraId="53F389A7" w14:textId="572B49C2" w:rsidR="009F21AD" w:rsidRDefault="009F21AD" w:rsidP="00912D6C">
      <w:pPr>
        <w:spacing w:after="0"/>
        <w:ind w:left="964" w:right="283"/>
      </w:pPr>
    </w:p>
    <w:p w14:paraId="6ADBABF5" w14:textId="77777777" w:rsidR="0030353A" w:rsidRDefault="0030353A" w:rsidP="00912D6C">
      <w:pPr>
        <w:spacing w:after="0"/>
        <w:ind w:left="964" w:right="283"/>
        <w:rPr>
          <w:b/>
          <w:bCs/>
          <w:sz w:val="28"/>
          <w:szCs w:val="28"/>
        </w:rPr>
      </w:pPr>
    </w:p>
    <w:p w14:paraId="3FC49CEA" w14:textId="7F49DE75" w:rsidR="008E0842" w:rsidRDefault="00E6323B" w:rsidP="00912D6C">
      <w:pPr>
        <w:spacing w:after="0"/>
      </w:pPr>
      <w:r>
        <w:t xml:space="preserve">De begeleiders </w:t>
      </w:r>
      <w:r w:rsidR="00340DED">
        <w:t>van de onderneming</w:t>
      </w:r>
      <w:r>
        <w:t xml:space="preserve"> zullen alles in het werk stellen om het paardrijden veilig te laten verlopen. Aangezien er met dieren gewerkt wordt, wil de ondernemer benadrukken dat paardrijden een risicovolle sport is. </w:t>
      </w:r>
      <w:r w:rsidR="008E0842">
        <w:t>Voor de activiteit</w:t>
      </w:r>
      <w:r w:rsidR="00340DED">
        <w:t xml:space="preserve"> zijn de algemene voorwaarden de richtlijn en specificeren we in deze bijlage de huisregels uit voor alle activiteiten in combinatie met een paard. </w:t>
      </w:r>
    </w:p>
    <w:p w14:paraId="360F66AB" w14:textId="77777777" w:rsidR="008E0842" w:rsidRDefault="008E0842" w:rsidP="00912D6C">
      <w:pPr>
        <w:spacing w:after="0"/>
      </w:pPr>
    </w:p>
    <w:p w14:paraId="3ADB42D5" w14:textId="3C13AB84" w:rsidR="00340DED" w:rsidRDefault="008E0842" w:rsidP="00912D6C">
      <w:pPr>
        <w:spacing w:after="0"/>
      </w:pPr>
      <w:r>
        <w:t xml:space="preserve">Bij een boeking van een paardrijdrit in welke vorm dan ook, is de recreant verplicht de gegevens onderaan de bijlage in te vullen voorafgaand aan de activiteit. </w:t>
      </w:r>
    </w:p>
    <w:p w14:paraId="060C9753" w14:textId="77777777" w:rsidR="00912D6C" w:rsidRDefault="00912D6C" w:rsidP="00912D6C">
      <w:pPr>
        <w:spacing w:after="0"/>
      </w:pPr>
    </w:p>
    <w:p w14:paraId="4ACCCE0F" w14:textId="612CDBAF" w:rsidR="00340DED" w:rsidRPr="008E0842" w:rsidRDefault="00340DED" w:rsidP="00912D6C">
      <w:pPr>
        <w:pStyle w:val="Lijstalinea"/>
        <w:numPr>
          <w:ilvl w:val="0"/>
          <w:numId w:val="4"/>
        </w:numPr>
        <w:spacing w:after="0"/>
        <w:rPr>
          <w:sz w:val="20"/>
          <w:szCs w:val="20"/>
        </w:rPr>
      </w:pPr>
      <w:r w:rsidRPr="008E0842">
        <w:rPr>
          <w:sz w:val="20"/>
          <w:szCs w:val="20"/>
        </w:rPr>
        <w:t xml:space="preserve">Bij het rijden is een goed passende veiligheidshelm verplicht. </w:t>
      </w:r>
    </w:p>
    <w:p w14:paraId="10F4A81C" w14:textId="4C21A8CD" w:rsidR="00340DED" w:rsidRPr="008E0842" w:rsidRDefault="00340DED" w:rsidP="00912D6C">
      <w:pPr>
        <w:pStyle w:val="Lijstalinea"/>
        <w:numPr>
          <w:ilvl w:val="0"/>
          <w:numId w:val="4"/>
        </w:numPr>
        <w:spacing w:after="0"/>
        <w:rPr>
          <w:sz w:val="20"/>
          <w:szCs w:val="20"/>
        </w:rPr>
      </w:pPr>
      <w:r w:rsidRPr="008E0842">
        <w:rPr>
          <w:sz w:val="20"/>
          <w:szCs w:val="20"/>
        </w:rPr>
        <w:t xml:space="preserve">Bij het rijden dienen de rijlaarzen / schoenen ruim in de stijgbeugel te zitten. </w:t>
      </w:r>
    </w:p>
    <w:p w14:paraId="42559FDB" w14:textId="2625B722" w:rsidR="00340DED" w:rsidRPr="008E0842" w:rsidRDefault="00340DED" w:rsidP="00912D6C">
      <w:pPr>
        <w:pStyle w:val="Lijstalinea"/>
        <w:numPr>
          <w:ilvl w:val="0"/>
          <w:numId w:val="4"/>
        </w:numPr>
        <w:spacing w:after="0"/>
        <w:rPr>
          <w:sz w:val="20"/>
          <w:szCs w:val="20"/>
        </w:rPr>
      </w:pPr>
      <w:r w:rsidRPr="008E0842">
        <w:rPr>
          <w:sz w:val="20"/>
          <w:szCs w:val="20"/>
        </w:rPr>
        <w:t xml:space="preserve">Bij het rijden dienen alle berijders rijlaarzen te dragen of stevige schoenen met een gladde doorlopende zool en een hak, waarbij schoenen gecombineerd dienen te worden met </w:t>
      </w:r>
      <w:proofErr w:type="spellStart"/>
      <w:r w:rsidRPr="008E0842">
        <w:rPr>
          <w:sz w:val="20"/>
          <w:szCs w:val="20"/>
        </w:rPr>
        <w:t>chaps</w:t>
      </w:r>
      <w:proofErr w:type="spellEnd"/>
      <w:r w:rsidRPr="008E0842">
        <w:rPr>
          <w:sz w:val="20"/>
          <w:szCs w:val="20"/>
        </w:rPr>
        <w:t xml:space="preserve"> wanneer zij niet hoger zijn dan de enkel. </w:t>
      </w:r>
    </w:p>
    <w:p w14:paraId="0FEF5A03" w14:textId="3C4CA6E3" w:rsidR="00340DED" w:rsidRPr="008E0842" w:rsidRDefault="00340DED" w:rsidP="00912D6C">
      <w:pPr>
        <w:pStyle w:val="Lijstalinea"/>
        <w:numPr>
          <w:ilvl w:val="0"/>
          <w:numId w:val="4"/>
        </w:numPr>
        <w:spacing w:after="0"/>
        <w:rPr>
          <w:sz w:val="20"/>
          <w:szCs w:val="20"/>
        </w:rPr>
      </w:pPr>
      <w:r w:rsidRPr="008E0842">
        <w:rPr>
          <w:sz w:val="20"/>
          <w:szCs w:val="20"/>
        </w:rPr>
        <w:t xml:space="preserve">Bij het rijden dienen grote, uitstekende sieraden en te lossen kleding te zijn af- c.q. uitgedaan. </w:t>
      </w:r>
    </w:p>
    <w:p w14:paraId="63AB2EED" w14:textId="680D422B" w:rsidR="00340DED" w:rsidRPr="008E0842" w:rsidRDefault="00340DED" w:rsidP="00912D6C">
      <w:pPr>
        <w:pStyle w:val="Lijstalinea"/>
        <w:numPr>
          <w:ilvl w:val="0"/>
          <w:numId w:val="4"/>
        </w:numPr>
        <w:spacing w:after="0"/>
        <w:rPr>
          <w:sz w:val="20"/>
          <w:szCs w:val="20"/>
        </w:rPr>
      </w:pPr>
      <w:r w:rsidRPr="008E0842">
        <w:rPr>
          <w:sz w:val="20"/>
          <w:szCs w:val="20"/>
        </w:rPr>
        <w:t xml:space="preserve">Het voornemen om in- of uit de </w:t>
      </w:r>
      <w:proofErr w:type="spellStart"/>
      <w:r w:rsidRPr="008E0842">
        <w:rPr>
          <w:sz w:val="20"/>
          <w:szCs w:val="20"/>
        </w:rPr>
        <w:t>rijbak</w:t>
      </w:r>
      <w:proofErr w:type="spellEnd"/>
      <w:r w:rsidRPr="008E0842">
        <w:rPr>
          <w:sz w:val="20"/>
          <w:szCs w:val="20"/>
        </w:rPr>
        <w:t xml:space="preserve"> te gaan, moet duidelijk worden aangekondigd. </w:t>
      </w:r>
    </w:p>
    <w:p w14:paraId="5FB05AF7" w14:textId="4A98F4D2" w:rsidR="00340DED" w:rsidRPr="008E0842" w:rsidRDefault="00340DED" w:rsidP="00912D6C">
      <w:pPr>
        <w:pStyle w:val="Lijstalinea"/>
        <w:numPr>
          <w:ilvl w:val="0"/>
          <w:numId w:val="4"/>
        </w:numPr>
        <w:spacing w:after="0"/>
        <w:rPr>
          <w:sz w:val="20"/>
          <w:szCs w:val="20"/>
        </w:rPr>
      </w:pPr>
      <w:r w:rsidRPr="008E0842">
        <w:rPr>
          <w:sz w:val="20"/>
          <w:szCs w:val="20"/>
        </w:rPr>
        <w:t xml:space="preserve">Stilstaan op de hoefslag is niet toegestaan. </w:t>
      </w:r>
    </w:p>
    <w:p w14:paraId="68F4F23B" w14:textId="085FC62B" w:rsidR="00340DED" w:rsidRPr="008E0842" w:rsidRDefault="00340DED" w:rsidP="00912D6C">
      <w:pPr>
        <w:pStyle w:val="Lijstalinea"/>
        <w:numPr>
          <w:ilvl w:val="0"/>
          <w:numId w:val="4"/>
        </w:numPr>
        <w:spacing w:after="0"/>
        <w:rPr>
          <w:sz w:val="20"/>
          <w:szCs w:val="20"/>
        </w:rPr>
      </w:pPr>
      <w:r w:rsidRPr="008E0842">
        <w:rPr>
          <w:sz w:val="20"/>
          <w:szCs w:val="20"/>
        </w:rPr>
        <w:t xml:space="preserve">De recreant is verantwoordelijk voor de correcte en juiste </w:t>
      </w:r>
      <w:proofErr w:type="spellStart"/>
      <w:r w:rsidRPr="008E0842">
        <w:rPr>
          <w:sz w:val="20"/>
          <w:szCs w:val="20"/>
        </w:rPr>
        <w:t>optoming</w:t>
      </w:r>
      <w:proofErr w:type="spellEnd"/>
      <w:r w:rsidRPr="008E0842">
        <w:rPr>
          <w:sz w:val="20"/>
          <w:szCs w:val="20"/>
        </w:rPr>
        <w:t xml:space="preserve"> van het paard. </w:t>
      </w:r>
    </w:p>
    <w:p w14:paraId="5D421CE9" w14:textId="294B00C0" w:rsidR="00912D6C" w:rsidRPr="008E0842" w:rsidRDefault="00912D6C" w:rsidP="00912D6C">
      <w:pPr>
        <w:pStyle w:val="Lijstalinea"/>
        <w:numPr>
          <w:ilvl w:val="0"/>
          <w:numId w:val="4"/>
        </w:numPr>
        <w:spacing w:after="0"/>
        <w:rPr>
          <w:sz w:val="20"/>
          <w:szCs w:val="20"/>
        </w:rPr>
      </w:pPr>
      <w:r w:rsidRPr="008E0842">
        <w:rPr>
          <w:sz w:val="20"/>
          <w:szCs w:val="20"/>
        </w:rPr>
        <w:t xml:space="preserve">Paarden worden niet zonder overleg door de recreant uit de wei/paddock of ander verblijf gehaald. </w:t>
      </w:r>
    </w:p>
    <w:p w14:paraId="3D6894E0" w14:textId="2F6F2A31" w:rsidR="00912D6C" w:rsidRPr="008E0842" w:rsidRDefault="00912D6C" w:rsidP="00912D6C">
      <w:pPr>
        <w:pStyle w:val="Lijstalinea"/>
        <w:numPr>
          <w:ilvl w:val="0"/>
          <w:numId w:val="4"/>
        </w:numPr>
        <w:spacing w:after="0"/>
        <w:rPr>
          <w:sz w:val="20"/>
          <w:szCs w:val="20"/>
        </w:rPr>
      </w:pPr>
      <w:r w:rsidRPr="008E0842">
        <w:rPr>
          <w:sz w:val="20"/>
          <w:szCs w:val="20"/>
        </w:rPr>
        <w:t xml:space="preserve">We rijden zonder hulpmiddelen, mits de begeleider hier nadrukkelijk toestemming voor geeft. </w:t>
      </w:r>
    </w:p>
    <w:p w14:paraId="56B26387" w14:textId="4AD654DF" w:rsidR="00912D6C" w:rsidRPr="008E0842" w:rsidRDefault="00912D6C" w:rsidP="00912D6C">
      <w:pPr>
        <w:pStyle w:val="Lijstalinea"/>
        <w:numPr>
          <w:ilvl w:val="0"/>
          <w:numId w:val="4"/>
        </w:numPr>
        <w:spacing w:after="0"/>
        <w:rPr>
          <w:sz w:val="20"/>
          <w:szCs w:val="20"/>
        </w:rPr>
      </w:pPr>
      <w:r w:rsidRPr="008E0842">
        <w:rPr>
          <w:sz w:val="20"/>
          <w:szCs w:val="20"/>
        </w:rPr>
        <w:t xml:space="preserve">Alle gebruikte spullen worden op de juiste manier schoongemaakt en opgeruimd door de recreant. </w:t>
      </w:r>
    </w:p>
    <w:p w14:paraId="1B82DAD6" w14:textId="0E208247" w:rsidR="00912D6C" w:rsidRPr="008E0842" w:rsidRDefault="00912D6C" w:rsidP="00912D6C">
      <w:pPr>
        <w:pStyle w:val="Lijstalinea"/>
        <w:numPr>
          <w:ilvl w:val="0"/>
          <w:numId w:val="4"/>
        </w:numPr>
        <w:spacing w:after="0"/>
        <w:rPr>
          <w:sz w:val="20"/>
          <w:szCs w:val="20"/>
        </w:rPr>
      </w:pPr>
      <w:r w:rsidRPr="008E0842">
        <w:rPr>
          <w:sz w:val="20"/>
          <w:szCs w:val="20"/>
        </w:rPr>
        <w:t xml:space="preserve">De recreant geeft geen extra voer als beloning zonder hiervoor toestemming te hebben gevraagd aan de ondernemer. </w:t>
      </w:r>
    </w:p>
    <w:p w14:paraId="10328702" w14:textId="6D8972D2" w:rsidR="00912D6C" w:rsidRDefault="00912D6C" w:rsidP="00912D6C">
      <w:pPr>
        <w:spacing w:after="0"/>
      </w:pPr>
    </w:p>
    <w:p w14:paraId="0CB1F477" w14:textId="50096A5D" w:rsidR="00912D6C" w:rsidRDefault="00912D6C" w:rsidP="008E0842">
      <w:pPr>
        <w:pStyle w:val="Lijstalinea"/>
        <w:numPr>
          <w:ilvl w:val="0"/>
          <w:numId w:val="6"/>
        </w:numPr>
        <w:spacing w:after="0"/>
      </w:pPr>
      <w:r>
        <w:t>De recreant heeft kennis genomen van de algemene voorwaarden en heeft zich verwittigd van de risico’s</w:t>
      </w:r>
      <w:r w:rsidR="008E0842">
        <w:t>.</w:t>
      </w:r>
    </w:p>
    <w:p w14:paraId="14425990" w14:textId="1C3A64E0" w:rsidR="008E0842" w:rsidRDefault="008E0842" w:rsidP="008E0842">
      <w:pPr>
        <w:pStyle w:val="Lijstalinea"/>
        <w:numPr>
          <w:ilvl w:val="0"/>
          <w:numId w:val="6"/>
        </w:numPr>
        <w:spacing w:after="0"/>
      </w:pPr>
      <w:r>
        <w:t xml:space="preserve">De recreant accepteert dat de ondernemer aansprakelijkheid bij ongelukken op voorhand afwijst en heeft zich laten informeren door zijn/haar verzekeraar of de verzekering een juiste dekkingsgraad heeft. </w:t>
      </w:r>
    </w:p>
    <w:p w14:paraId="21F77C2A" w14:textId="28DEF033" w:rsidR="008E0842" w:rsidRPr="004B1D33" w:rsidRDefault="004B1D33" w:rsidP="004B1D33">
      <w:pPr>
        <w:spacing w:after="0"/>
        <w:jc w:val="center"/>
        <w:rPr>
          <w:b/>
          <w:bCs/>
        </w:rPr>
      </w:pPr>
      <w:r>
        <w:br/>
      </w:r>
      <w:r w:rsidRPr="004B1D33">
        <w:rPr>
          <w:b/>
          <w:bCs/>
          <w:color w:val="FF0000"/>
        </w:rPr>
        <w:t>LET OP: NOOIT EEN TOUW OF TEUGELS OM DE HANDEN WIKKELEN</w:t>
      </w:r>
    </w:p>
    <w:p w14:paraId="188E5080" w14:textId="77777777" w:rsidR="004B1D33" w:rsidRDefault="004B1D33" w:rsidP="00912D6C">
      <w:pPr>
        <w:spacing w:after="0"/>
      </w:pPr>
    </w:p>
    <w:p w14:paraId="6C5B140C" w14:textId="56AEBE53" w:rsidR="008E0842" w:rsidRDefault="008E0842" w:rsidP="00912D6C">
      <w:pPr>
        <w:spacing w:after="0"/>
      </w:pPr>
      <w:r>
        <w:t>Naam ruiter: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Telefoonnummer:</w:t>
      </w:r>
      <w:r w:rsidR="004B1D33">
        <w:br/>
      </w:r>
      <w:r>
        <w:br/>
        <w:t>Contactpersoon bij nood:</w:t>
      </w:r>
      <w:r>
        <w:tab/>
      </w:r>
      <w:r>
        <w:tab/>
      </w:r>
      <w:r>
        <w:tab/>
      </w:r>
      <w:r>
        <w:tab/>
      </w:r>
      <w:r>
        <w:tab/>
        <w:t>Telefoonnummer:</w:t>
      </w:r>
    </w:p>
    <w:p w14:paraId="14D57C18" w14:textId="0724DA1C" w:rsidR="00912D6C" w:rsidRDefault="00912D6C" w:rsidP="00912D6C">
      <w:pPr>
        <w:spacing w:after="0"/>
      </w:pPr>
    </w:p>
    <w:p w14:paraId="47CE3EBB" w14:textId="7F6E57E9" w:rsidR="009A1615" w:rsidRPr="004B1D33" w:rsidRDefault="008E0842" w:rsidP="009A1615">
      <w:pPr>
        <w:spacing w:after="0"/>
        <w:rPr>
          <w:b/>
          <w:bCs/>
          <w:sz w:val="28"/>
          <w:szCs w:val="28"/>
        </w:rPr>
      </w:pPr>
      <w:r w:rsidRPr="004B1D33">
        <w:rPr>
          <w:b/>
          <w:bCs/>
        </w:rPr>
        <w:t>Ondertekening</w:t>
      </w:r>
      <w:r w:rsidR="004B1D33">
        <w:t xml:space="preserve"> </w:t>
      </w:r>
      <w:r w:rsidR="004B1D33">
        <w:rPr>
          <w:b/>
          <w:bCs/>
        </w:rPr>
        <w:t>datum:</w:t>
      </w:r>
      <w:r w:rsidR="004B1D33">
        <w:t xml:space="preserve">  </w:t>
      </w:r>
      <w:r w:rsidR="009A1615">
        <w:tab/>
      </w:r>
      <w:r w:rsidR="009A1615">
        <w:tab/>
      </w:r>
      <w:r w:rsidR="009A1615">
        <w:tab/>
      </w:r>
      <w:r w:rsidR="009A1615">
        <w:tab/>
      </w:r>
      <w:r w:rsidR="009A1615">
        <w:tab/>
      </w:r>
      <w:r w:rsidR="004B1D33">
        <w:rPr>
          <w:b/>
          <w:bCs/>
        </w:rPr>
        <w:t xml:space="preserve">Handtekening </w:t>
      </w:r>
    </w:p>
    <w:p w14:paraId="1BB171AA" w14:textId="07DD9D23" w:rsidR="00E6323B" w:rsidRDefault="008E0842" w:rsidP="008E0842">
      <w:pPr>
        <w:spacing w:after="0"/>
        <w:rPr>
          <w:b/>
          <w:bCs/>
          <w:sz w:val="28"/>
          <w:szCs w:val="28"/>
        </w:rPr>
      </w:pPr>
      <w:r>
        <w:tab/>
      </w:r>
      <w:r w:rsidR="009A1615">
        <w:tab/>
      </w:r>
      <w:r>
        <w:tab/>
      </w:r>
      <w:r>
        <w:tab/>
      </w:r>
      <w:r>
        <w:tab/>
      </w:r>
      <w:r>
        <w:tab/>
      </w:r>
    </w:p>
    <w:sectPr w:rsidR="00E632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53B4C" w14:textId="77777777" w:rsidR="00095D87" w:rsidRDefault="00095D87" w:rsidP="009A1615">
      <w:pPr>
        <w:spacing w:after="0" w:line="240" w:lineRule="auto"/>
      </w:pPr>
      <w:r>
        <w:separator/>
      </w:r>
    </w:p>
  </w:endnote>
  <w:endnote w:type="continuationSeparator" w:id="0">
    <w:p w14:paraId="615AF554" w14:textId="77777777" w:rsidR="00095D87" w:rsidRDefault="00095D87" w:rsidP="009A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47E6" w14:textId="696BD3E1" w:rsidR="009A1615" w:rsidRDefault="00507112">
    <w:pPr>
      <w:pStyle w:val="Voettekst"/>
    </w:pPr>
    <w:r>
      <w:t>De</w:t>
    </w:r>
    <w:r w:rsidR="009A1615">
      <w:t xml:space="preserve"> algemene voorwaarden Beleefboerderij de Stelle – Paardenactiviteit</w:t>
    </w:r>
  </w:p>
  <w:p w14:paraId="2F2DFC4D" w14:textId="77777777" w:rsidR="009A1615" w:rsidRDefault="009A161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E8187" w14:textId="77777777" w:rsidR="00095D87" w:rsidRDefault="00095D87" w:rsidP="009A1615">
      <w:pPr>
        <w:spacing w:after="0" w:line="240" w:lineRule="auto"/>
      </w:pPr>
      <w:r>
        <w:separator/>
      </w:r>
    </w:p>
  </w:footnote>
  <w:footnote w:type="continuationSeparator" w:id="0">
    <w:p w14:paraId="59F458C3" w14:textId="77777777" w:rsidR="00095D87" w:rsidRDefault="00095D87" w:rsidP="009A1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3AC5" w14:textId="5D0A8B47" w:rsidR="004B1D33" w:rsidRDefault="004B1D33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8E1428" wp14:editId="04B57416">
          <wp:simplePos x="0" y="0"/>
          <wp:positionH relativeFrom="column">
            <wp:posOffset>-245745</wp:posOffset>
          </wp:positionH>
          <wp:positionV relativeFrom="paragraph">
            <wp:posOffset>-233680</wp:posOffset>
          </wp:positionV>
          <wp:extent cx="1168400" cy="1278467"/>
          <wp:effectExtent l="0" t="0" r="0" b="0"/>
          <wp:wrapTight wrapText="bothSides">
            <wp:wrapPolygon edited="0">
              <wp:start x="2465" y="0"/>
              <wp:lineTo x="1409" y="1931"/>
              <wp:lineTo x="352" y="6116"/>
              <wp:lineTo x="0" y="13842"/>
              <wp:lineTo x="0" y="21246"/>
              <wp:lineTo x="21130" y="21246"/>
              <wp:lineTo x="21130" y="13842"/>
              <wp:lineTo x="19370" y="1931"/>
              <wp:lineTo x="18313" y="0"/>
              <wp:lineTo x="2465" y="0"/>
            </wp:wrapPolygon>
          </wp:wrapTight>
          <wp:docPr id="1692514466" name="Afbeelding 2" descr="Afbeelding met tekst, clipart, Tekenfilm, tekenfilm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2" descr="Afbeelding met tekst, clipart, Tekenfilm, tekenfilm&#10;&#10;Automatisch gegenereerde beschrijvi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127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E5AA58E" wp14:editId="306B76B6">
          <wp:simplePos x="0" y="0"/>
          <wp:positionH relativeFrom="margin">
            <wp:posOffset>4286250</wp:posOffset>
          </wp:positionH>
          <wp:positionV relativeFrom="paragraph">
            <wp:posOffset>-252730</wp:posOffset>
          </wp:positionV>
          <wp:extent cx="1808087" cy="1122680"/>
          <wp:effectExtent l="0" t="0" r="1905" b="127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087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1D24"/>
    <w:multiLevelType w:val="hybridMultilevel"/>
    <w:tmpl w:val="1416FF2E"/>
    <w:lvl w:ilvl="0" w:tplc="8772833C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044" w:hanging="360"/>
      </w:pPr>
    </w:lvl>
    <w:lvl w:ilvl="2" w:tplc="0413001B" w:tentative="1">
      <w:start w:val="1"/>
      <w:numFmt w:val="lowerRoman"/>
      <w:lvlText w:val="%3."/>
      <w:lvlJc w:val="right"/>
      <w:pPr>
        <w:ind w:left="2764" w:hanging="180"/>
      </w:pPr>
    </w:lvl>
    <w:lvl w:ilvl="3" w:tplc="0413000F" w:tentative="1">
      <w:start w:val="1"/>
      <w:numFmt w:val="decimal"/>
      <w:lvlText w:val="%4."/>
      <w:lvlJc w:val="left"/>
      <w:pPr>
        <w:ind w:left="3484" w:hanging="360"/>
      </w:pPr>
    </w:lvl>
    <w:lvl w:ilvl="4" w:tplc="04130019" w:tentative="1">
      <w:start w:val="1"/>
      <w:numFmt w:val="lowerLetter"/>
      <w:lvlText w:val="%5."/>
      <w:lvlJc w:val="left"/>
      <w:pPr>
        <w:ind w:left="4204" w:hanging="360"/>
      </w:pPr>
    </w:lvl>
    <w:lvl w:ilvl="5" w:tplc="0413001B" w:tentative="1">
      <w:start w:val="1"/>
      <w:numFmt w:val="lowerRoman"/>
      <w:lvlText w:val="%6."/>
      <w:lvlJc w:val="right"/>
      <w:pPr>
        <w:ind w:left="4924" w:hanging="180"/>
      </w:pPr>
    </w:lvl>
    <w:lvl w:ilvl="6" w:tplc="0413000F" w:tentative="1">
      <w:start w:val="1"/>
      <w:numFmt w:val="decimal"/>
      <w:lvlText w:val="%7."/>
      <w:lvlJc w:val="left"/>
      <w:pPr>
        <w:ind w:left="5644" w:hanging="360"/>
      </w:pPr>
    </w:lvl>
    <w:lvl w:ilvl="7" w:tplc="04130019" w:tentative="1">
      <w:start w:val="1"/>
      <w:numFmt w:val="lowerLetter"/>
      <w:lvlText w:val="%8."/>
      <w:lvlJc w:val="left"/>
      <w:pPr>
        <w:ind w:left="6364" w:hanging="360"/>
      </w:pPr>
    </w:lvl>
    <w:lvl w:ilvl="8" w:tplc="0413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" w15:restartNumberingAfterBreak="0">
    <w:nsid w:val="22FD7AFF"/>
    <w:multiLevelType w:val="hybridMultilevel"/>
    <w:tmpl w:val="26806E3E"/>
    <w:lvl w:ilvl="0" w:tplc="F8E2BB2C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044" w:hanging="360"/>
      </w:pPr>
    </w:lvl>
    <w:lvl w:ilvl="2" w:tplc="0413001B" w:tentative="1">
      <w:start w:val="1"/>
      <w:numFmt w:val="lowerRoman"/>
      <w:lvlText w:val="%3."/>
      <w:lvlJc w:val="right"/>
      <w:pPr>
        <w:ind w:left="2764" w:hanging="180"/>
      </w:pPr>
    </w:lvl>
    <w:lvl w:ilvl="3" w:tplc="0413000F" w:tentative="1">
      <w:start w:val="1"/>
      <w:numFmt w:val="decimal"/>
      <w:lvlText w:val="%4."/>
      <w:lvlJc w:val="left"/>
      <w:pPr>
        <w:ind w:left="3484" w:hanging="360"/>
      </w:pPr>
    </w:lvl>
    <w:lvl w:ilvl="4" w:tplc="04130019" w:tentative="1">
      <w:start w:val="1"/>
      <w:numFmt w:val="lowerLetter"/>
      <w:lvlText w:val="%5."/>
      <w:lvlJc w:val="left"/>
      <w:pPr>
        <w:ind w:left="4204" w:hanging="360"/>
      </w:pPr>
    </w:lvl>
    <w:lvl w:ilvl="5" w:tplc="0413001B" w:tentative="1">
      <w:start w:val="1"/>
      <w:numFmt w:val="lowerRoman"/>
      <w:lvlText w:val="%6."/>
      <w:lvlJc w:val="right"/>
      <w:pPr>
        <w:ind w:left="4924" w:hanging="180"/>
      </w:pPr>
    </w:lvl>
    <w:lvl w:ilvl="6" w:tplc="0413000F" w:tentative="1">
      <w:start w:val="1"/>
      <w:numFmt w:val="decimal"/>
      <w:lvlText w:val="%7."/>
      <w:lvlJc w:val="left"/>
      <w:pPr>
        <w:ind w:left="5644" w:hanging="360"/>
      </w:pPr>
    </w:lvl>
    <w:lvl w:ilvl="7" w:tplc="04130019" w:tentative="1">
      <w:start w:val="1"/>
      <w:numFmt w:val="lowerLetter"/>
      <w:lvlText w:val="%8."/>
      <w:lvlJc w:val="left"/>
      <w:pPr>
        <w:ind w:left="6364" w:hanging="360"/>
      </w:pPr>
    </w:lvl>
    <w:lvl w:ilvl="8" w:tplc="0413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" w15:restartNumberingAfterBreak="0">
    <w:nsid w:val="275A6665"/>
    <w:multiLevelType w:val="hybridMultilevel"/>
    <w:tmpl w:val="25AC8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4705B"/>
    <w:multiLevelType w:val="hybridMultilevel"/>
    <w:tmpl w:val="12AE0E46"/>
    <w:lvl w:ilvl="0" w:tplc="7AB289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B26D3"/>
    <w:multiLevelType w:val="hybridMultilevel"/>
    <w:tmpl w:val="2C62F3AA"/>
    <w:lvl w:ilvl="0" w:tplc="00340376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044" w:hanging="360"/>
      </w:pPr>
    </w:lvl>
    <w:lvl w:ilvl="2" w:tplc="0413001B" w:tentative="1">
      <w:start w:val="1"/>
      <w:numFmt w:val="lowerRoman"/>
      <w:lvlText w:val="%3."/>
      <w:lvlJc w:val="right"/>
      <w:pPr>
        <w:ind w:left="2764" w:hanging="180"/>
      </w:pPr>
    </w:lvl>
    <w:lvl w:ilvl="3" w:tplc="0413000F" w:tentative="1">
      <w:start w:val="1"/>
      <w:numFmt w:val="decimal"/>
      <w:lvlText w:val="%4."/>
      <w:lvlJc w:val="left"/>
      <w:pPr>
        <w:ind w:left="3484" w:hanging="360"/>
      </w:pPr>
    </w:lvl>
    <w:lvl w:ilvl="4" w:tplc="04130019" w:tentative="1">
      <w:start w:val="1"/>
      <w:numFmt w:val="lowerLetter"/>
      <w:lvlText w:val="%5."/>
      <w:lvlJc w:val="left"/>
      <w:pPr>
        <w:ind w:left="4204" w:hanging="360"/>
      </w:pPr>
    </w:lvl>
    <w:lvl w:ilvl="5" w:tplc="0413001B" w:tentative="1">
      <w:start w:val="1"/>
      <w:numFmt w:val="lowerRoman"/>
      <w:lvlText w:val="%6."/>
      <w:lvlJc w:val="right"/>
      <w:pPr>
        <w:ind w:left="4924" w:hanging="180"/>
      </w:pPr>
    </w:lvl>
    <w:lvl w:ilvl="6" w:tplc="0413000F" w:tentative="1">
      <w:start w:val="1"/>
      <w:numFmt w:val="decimal"/>
      <w:lvlText w:val="%7."/>
      <w:lvlJc w:val="left"/>
      <w:pPr>
        <w:ind w:left="5644" w:hanging="360"/>
      </w:pPr>
    </w:lvl>
    <w:lvl w:ilvl="7" w:tplc="04130019" w:tentative="1">
      <w:start w:val="1"/>
      <w:numFmt w:val="lowerLetter"/>
      <w:lvlText w:val="%8."/>
      <w:lvlJc w:val="left"/>
      <w:pPr>
        <w:ind w:left="6364" w:hanging="360"/>
      </w:pPr>
    </w:lvl>
    <w:lvl w:ilvl="8" w:tplc="0413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5" w15:restartNumberingAfterBreak="0">
    <w:nsid w:val="6CC1727F"/>
    <w:multiLevelType w:val="hybridMultilevel"/>
    <w:tmpl w:val="1576D2A6"/>
    <w:lvl w:ilvl="0" w:tplc="A51C8C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801921">
    <w:abstractNumId w:val="1"/>
  </w:num>
  <w:num w:numId="2" w16cid:durableId="1985234680">
    <w:abstractNumId w:val="0"/>
  </w:num>
  <w:num w:numId="3" w16cid:durableId="1712077078">
    <w:abstractNumId w:val="4"/>
  </w:num>
  <w:num w:numId="4" w16cid:durableId="1153181421">
    <w:abstractNumId w:val="3"/>
  </w:num>
  <w:num w:numId="5" w16cid:durableId="1757432994">
    <w:abstractNumId w:val="2"/>
  </w:num>
  <w:num w:numId="6" w16cid:durableId="19940265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AD"/>
    <w:rsid w:val="00064C02"/>
    <w:rsid w:val="00095D87"/>
    <w:rsid w:val="0028710C"/>
    <w:rsid w:val="0030353A"/>
    <w:rsid w:val="00340DED"/>
    <w:rsid w:val="0036647A"/>
    <w:rsid w:val="003B6AE1"/>
    <w:rsid w:val="004324B9"/>
    <w:rsid w:val="0045406C"/>
    <w:rsid w:val="004742BB"/>
    <w:rsid w:val="004A520E"/>
    <w:rsid w:val="004B1D33"/>
    <w:rsid w:val="00507112"/>
    <w:rsid w:val="005C5549"/>
    <w:rsid w:val="0080066F"/>
    <w:rsid w:val="008B6185"/>
    <w:rsid w:val="008E0842"/>
    <w:rsid w:val="008F276F"/>
    <w:rsid w:val="00912D6C"/>
    <w:rsid w:val="009A1615"/>
    <w:rsid w:val="009F21AD"/>
    <w:rsid w:val="00A2076E"/>
    <w:rsid w:val="00B3200F"/>
    <w:rsid w:val="00B32C8F"/>
    <w:rsid w:val="00B43BD7"/>
    <w:rsid w:val="00D2669C"/>
    <w:rsid w:val="00E24326"/>
    <w:rsid w:val="00E6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8A15"/>
  <w15:chartTrackingRefBased/>
  <w15:docId w15:val="{3AFCC7C6-3A7E-4071-9DA2-1101E268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076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B6AE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6AE1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9A1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615"/>
  </w:style>
  <w:style w:type="paragraph" w:styleId="Voettekst">
    <w:name w:val="footer"/>
    <w:basedOn w:val="Standaard"/>
    <w:link w:val="VoettekstChar"/>
    <w:uiPriority w:val="99"/>
    <w:unhideWhenUsed/>
    <w:rsid w:val="009A1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0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143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21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159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Burgel.</dc:creator>
  <cp:keywords/>
  <dc:description/>
  <cp:lastModifiedBy>Nynke Holm</cp:lastModifiedBy>
  <cp:revision>2</cp:revision>
  <cp:lastPrinted>2024-02-09T11:01:00Z</cp:lastPrinted>
  <dcterms:created xsi:type="dcterms:W3CDTF">2024-02-14T13:58:00Z</dcterms:created>
  <dcterms:modified xsi:type="dcterms:W3CDTF">2024-02-14T13:58:00Z</dcterms:modified>
</cp:coreProperties>
</file>